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6A115F" w14:textId="77777777" w:rsidR="00DB04E7" w:rsidRDefault="00DB04E7">
      <w:pPr>
        <w:ind w:firstLine="284"/>
        <w:rPr>
          <w:color w:val="1D1D1D"/>
          <w:shd w:val="clear" w:color="auto" w:fill="FFFFFF"/>
        </w:rPr>
      </w:pPr>
    </w:p>
    <w:p w14:paraId="09291A25" w14:textId="77777777" w:rsidR="00DB04E7" w:rsidRDefault="00DB04E7" w:rsidP="004754B9">
      <w:pPr>
        <w:ind w:firstLine="0"/>
        <w:rPr>
          <w:color w:val="1D1D1D"/>
          <w:shd w:val="clear" w:color="auto" w:fill="FFFFFF"/>
        </w:rPr>
      </w:pPr>
    </w:p>
    <w:p w14:paraId="5322EA1C" w14:textId="77777777" w:rsidR="00596BB5" w:rsidRDefault="00596BB5" w:rsidP="00596BB5">
      <w:pPr>
        <w:ind w:firstLine="0"/>
        <w:jc w:val="center"/>
        <w:rPr>
          <w:bCs/>
          <w:color w:val="1D1D1D"/>
          <w:shd w:val="clear" w:color="auto" w:fill="FFFFFF"/>
        </w:rPr>
      </w:pPr>
    </w:p>
    <w:p w14:paraId="1F48ABB0" w14:textId="77777777" w:rsidR="00596BB5" w:rsidRDefault="00596BB5" w:rsidP="00596BB5">
      <w:pPr>
        <w:ind w:firstLine="0"/>
        <w:jc w:val="center"/>
        <w:rPr>
          <w:bCs/>
          <w:color w:val="1D1D1D"/>
          <w:shd w:val="clear" w:color="auto" w:fill="FFFFFF"/>
        </w:rPr>
      </w:pPr>
    </w:p>
    <w:p w14:paraId="158CA336" w14:textId="04CD1BF9" w:rsidR="00596BB5" w:rsidRDefault="00596BB5" w:rsidP="00596BB5">
      <w:pPr>
        <w:ind w:firstLine="0"/>
        <w:jc w:val="center"/>
        <w:rPr>
          <w:bCs/>
          <w:color w:val="1D1D1D"/>
          <w:shd w:val="clear" w:color="auto" w:fill="FFFFFF"/>
        </w:rPr>
      </w:pPr>
    </w:p>
    <w:p w14:paraId="4BB6BFE7" w14:textId="3CECCD58" w:rsidR="00596BB5" w:rsidRDefault="00596BB5" w:rsidP="00596BB5">
      <w:pPr>
        <w:ind w:firstLine="0"/>
        <w:jc w:val="center"/>
        <w:rPr>
          <w:bCs/>
          <w:color w:val="1D1D1D"/>
          <w:shd w:val="clear" w:color="auto" w:fill="FFFFFF"/>
        </w:rPr>
      </w:pPr>
    </w:p>
    <w:p w14:paraId="638E8D4C" w14:textId="77777777" w:rsidR="00596BB5" w:rsidRDefault="00596BB5" w:rsidP="00596BB5">
      <w:pPr>
        <w:ind w:firstLine="0"/>
        <w:jc w:val="center"/>
        <w:rPr>
          <w:bCs/>
          <w:color w:val="1D1D1D"/>
          <w:shd w:val="clear" w:color="auto" w:fill="FFFFFF"/>
        </w:rPr>
      </w:pPr>
    </w:p>
    <w:p w14:paraId="6488E421" w14:textId="77777777" w:rsidR="00596BB5" w:rsidRDefault="00596BB5" w:rsidP="00596BB5">
      <w:pPr>
        <w:ind w:firstLine="0"/>
        <w:jc w:val="center"/>
        <w:rPr>
          <w:bCs/>
          <w:color w:val="1D1D1D"/>
          <w:shd w:val="clear" w:color="auto" w:fill="FFFFFF"/>
        </w:rPr>
      </w:pPr>
    </w:p>
    <w:p w14:paraId="42C9DDF1" w14:textId="4D95D183" w:rsidR="00802032" w:rsidRPr="00802032" w:rsidRDefault="00204045" w:rsidP="00802032">
      <w:pPr>
        <w:ind w:firstLine="0"/>
        <w:jc w:val="center"/>
        <w:rPr>
          <w:bCs/>
          <w:color w:val="1B1B1B"/>
          <w:shd w:val="clear" w:color="auto" w:fill="FFFFFF"/>
        </w:rPr>
      </w:pPr>
      <w:r>
        <w:rPr>
          <w:bCs/>
          <w:color w:val="1D1D1D"/>
          <w:shd w:val="clear" w:color="auto" w:fill="FFFFFF"/>
        </w:rPr>
        <w:t xml:space="preserve">Module 2 Assignment: </w:t>
      </w:r>
      <w:r w:rsidR="00802032" w:rsidRPr="00C57DA9">
        <w:rPr>
          <w:bCs/>
          <w:color w:val="1D1D1D"/>
          <w:shd w:val="clear" w:color="auto" w:fill="FFFFFF"/>
        </w:rPr>
        <w:t xml:space="preserve">Dedicating a Separate Palliative Care </w:t>
      </w:r>
      <w:r w:rsidR="00802032">
        <w:rPr>
          <w:bCs/>
          <w:color w:val="1D1D1D"/>
          <w:shd w:val="clear" w:color="auto" w:fill="FFFFFF"/>
        </w:rPr>
        <w:t xml:space="preserve">Department </w:t>
      </w:r>
      <w:r w:rsidR="00802032" w:rsidRPr="00C57DA9">
        <w:rPr>
          <w:bCs/>
          <w:color w:val="1D1D1D"/>
          <w:shd w:val="clear" w:color="auto" w:fill="FFFFFF"/>
        </w:rPr>
        <w:t>from Hospice Care</w:t>
      </w:r>
    </w:p>
    <w:p w14:paraId="7CD19845" w14:textId="3D036557" w:rsidR="00802032" w:rsidRPr="00802032" w:rsidRDefault="00B47C16" w:rsidP="00802032">
      <w:pPr>
        <w:ind w:firstLine="0"/>
        <w:jc w:val="center"/>
        <w:rPr>
          <w:bCs/>
          <w:color w:val="1D1D1D"/>
          <w:shd w:val="clear" w:color="auto" w:fill="FFFFFF"/>
        </w:rPr>
      </w:pPr>
      <w:r>
        <w:rPr>
          <w:bCs/>
          <w:color w:val="1D1D1D"/>
          <w:shd w:val="clear" w:color="auto" w:fill="FFFFFF"/>
        </w:rPr>
        <w:t>Section 1 &amp; 2</w:t>
      </w:r>
      <w:r w:rsidR="00204045">
        <w:rPr>
          <w:bCs/>
          <w:color w:val="1D1D1D"/>
          <w:shd w:val="clear" w:color="auto" w:fill="FFFFFF"/>
        </w:rPr>
        <w:t>: Summary of the Issue and SWOT Analysis</w:t>
      </w:r>
    </w:p>
    <w:p w14:paraId="7AC968DC" w14:textId="77777777" w:rsidR="00DB04E7" w:rsidRDefault="00DB04E7">
      <w:pPr>
        <w:ind w:firstLine="284"/>
        <w:rPr>
          <w:b/>
          <w:color w:val="1D1D1D"/>
          <w:shd w:val="clear" w:color="auto" w:fill="FFFFFF"/>
        </w:rPr>
      </w:pPr>
    </w:p>
    <w:p w14:paraId="1BC8A899" w14:textId="77777777" w:rsidR="00DB04E7" w:rsidRDefault="00DB04E7">
      <w:pPr>
        <w:ind w:firstLine="284"/>
        <w:rPr>
          <w:b/>
          <w:color w:val="1D1D1D"/>
          <w:shd w:val="clear" w:color="auto" w:fill="FFFFFF"/>
        </w:rPr>
      </w:pPr>
    </w:p>
    <w:p w14:paraId="7BF8C5FA" w14:textId="77777777" w:rsidR="00DB04E7" w:rsidRDefault="00DB04E7">
      <w:pPr>
        <w:ind w:firstLine="284"/>
        <w:rPr>
          <w:b/>
          <w:color w:val="1D1D1D"/>
          <w:shd w:val="clear" w:color="auto" w:fill="FFFFFF"/>
        </w:rPr>
      </w:pPr>
    </w:p>
    <w:p w14:paraId="11D00434" w14:textId="7618ECC1" w:rsidR="00DB04E7" w:rsidRDefault="00DB04E7">
      <w:pPr>
        <w:ind w:firstLine="284"/>
        <w:rPr>
          <w:b/>
          <w:color w:val="1D1D1D"/>
          <w:shd w:val="clear" w:color="auto" w:fill="FFFFFF"/>
        </w:rPr>
      </w:pPr>
    </w:p>
    <w:p w14:paraId="353FB1D5" w14:textId="67960CD2" w:rsidR="00013FB4" w:rsidRDefault="00013FB4">
      <w:pPr>
        <w:ind w:firstLine="284"/>
        <w:rPr>
          <w:b/>
          <w:color w:val="1D1D1D"/>
          <w:shd w:val="clear" w:color="auto" w:fill="FFFFFF"/>
        </w:rPr>
      </w:pPr>
    </w:p>
    <w:p w14:paraId="0276C955" w14:textId="22166AB8" w:rsidR="00013FB4" w:rsidRDefault="00013FB4">
      <w:pPr>
        <w:ind w:firstLine="284"/>
        <w:rPr>
          <w:b/>
          <w:color w:val="1D1D1D"/>
          <w:shd w:val="clear" w:color="auto" w:fill="FFFFFF"/>
        </w:rPr>
      </w:pPr>
    </w:p>
    <w:p w14:paraId="5108C819" w14:textId="77777777" w:rsidR="00013FB4" w:rsidRDefault="00013FB4">
      <w:pPr>
        <w:ind w:firstLine="284"/>
        <w:rPr>
          <w:b/>
          <w:color w:val="1D1D1D"/>
          <w:shd w:val="clear" w:color="auto" w:fill="FFFFFF"/>
        </w:rPr>
      </w:pPr>
    </w:p>
    <w:p w14:paraId="743E0672" w14:textId="77777777" w:rsidR="00DB04E7" w:rsidRDefault="00DB04E7">
      <w:pPr>
        <w:ind w:firstLine="284"/>
        <w:rPr>
          <w:b/>
          <w:color w:val="1D1D1D"/>
          <w:shd w:val="clear" w:color="auto" w:fill="FFFFFF"/>
        </w:rPr>
      </w:pPr>
    </w:p>
    <w:p w14:paraId="0A8A2F2A" w14:textId="77777777" w:rsidR="004754B9" w:rsidRDefault="004754B9">
      <w:pPr>
        <w:ind w:firstLine="284"/>
        <w:rPr>
          <w:b/>
          <w:color w:val="1D1D1D"/>
          <w:shd w:val="clear" w:color="auto" w:fill="FFFFFF"/>
        </w:rPr>
      </w:pPr>
    </w:p>
    <w:p w14:paraId="72401986" w14:textId="77777777" w:rsidR="004754B9" w:rsidRDefault="004754B9">
      <w:pPr>
        <w:ind w:firstLine="284"/>
        <w:rPr>
          <w:b/>
          <w:color w:val="1D1D1D"/>
          <w:shd w:val="clear" w:color="auto" w:fill="FFFFFF"/>
        </w:rPr>
      </w:pPr>
    </w:p>
    <w:p w14:paraId="20201D85" w14:textId="77777777" w:rsidR="004754B9" w:rsidRDefault="004754B9">
      <w:pPr>
        <w:ind w:firstLine="284"/>
        <w:rPr>
          <w:b/>
          <w:color w:val="1D1D1D"/>
          <w:shd w:val="clear" w:color="auto" w:fill="FFFFFF"/>
        </w:rPr>
      </w:pPr>
    </w:p>
    <w:p w14:paraId="15E78064" w14:textId="41E340CD" w:rsidR="00C57DA9" w:rsidRDefault="00C57DA9" w:rsidP="00802032">
      <w:pPr>
        <w:ind w:firstLine="0"/>
        <w:rPr>
          <w:b/>
          <w:color w:val="1D1D1D"/>
          <w:shd w:val="clear" w:color="auto" w:fill="FFFFFF"/>
        </w:rPr>
      </w:pPr>
    </w:p>
    <w:p w14:paraId="4639E006" w14:textId="77777777" w:rsidR="00802032" w:rsidRDefault="00802032" w:rsidP="00802032">
      <w:pPr>
        <w:ind w:firstLine="0"/>
        <w:rPr>
          <w:b/>
          <w:color w:val="1D1D1D"/>
          <w:shd w:val="clear" w:color="auto" w:fill="FFFFFF"/>
        </w:rPr>
      </w:pPr>
    </w:p>
    <w:p w14:paraId="7CBAB91C" w14:textId="42BD9683" w:rsidR="00753C75" w:rsidRDefault="00C57DA9" w:rsidP="00B47C16">
      <w:pPr>
        <w:ind w:firstLine="0"/>
        <w:jc w:val="center"/>
        <w:rPr>
          <w:bCs/>
          <w:color w:val="1B1B1B"/>
          <w:shd w:val="clear" w:color="auto" w:fill="FFFFFF"/>
        </w:rPr>
      </w:pPr>
      <w:r w:rsidRPr="00C57DA9">
        <w:rPr>
          <w:bCs/>
          <w:color w:val="1D1D1D"/>
          <w:shd w:val="clear" w:color="auto" w:fill="FFFFFF"/>
        </w:rPr>
        <w:lastRenderedPageBreak/>
        <w:t xml:space="preserve">Dedicating a Separate </w:t>
      </w:r>
      <w:r w:rsidR="00F7254B" w:rsidRPr="00C57DA9">
        <w:rPr>
          <w:bCs/>
          <w:color w:val="1D1D1D"/>
          <w:shd w:val="clear" w:color="auto" w:fill="FFFFFF"/>
        </w:rPr>
        <w:t>Palliative</w:t>
      </w:r>
      <w:r w:rsidRPr="00C57DA9">
        <w:rPr>
          <w:bCs/>
          <w:color w:val="1D1D1D"/>
          <w:shd w:val="clear" w:color="auto" w:fill="FFFFFF"/>
        </w:rPr>
        <w:t xml:space="preserve"> Care</w:t>
      </w:r>
      <w:r w:rsidR="00F7254B" w:rsidRPr="00C57DA9">
        <w:rPr>
          <w:bCs/>
          <w:color w:val="1D1D1D"/>
          <w:shd w:val="clear" w:color="auto" w:fill="FFFFFF"/>
        </w:rPr>
        <w:t xml:space="preserve"> </w:t>
      </w:r>
      <w:r w:rsidR="008A089E">
        <w:rPr>
          <w:bCs/>
          <w:color w:val="1D1D1D"/>
          <w:shd w:val="clear" w:color="auto" w:fill="FFFFFF"/>
        </w:rPr>
        <w:t xml:space="preserve">Department </w:t>
      </w:r>
      <w:r w:rsidRPr="00C57DA9">
        <w:rPr>
          <w:bCs/>
          <w:color w:val="1D1D1D"/>
          <w:shd w:val="clear" w:color="auto" w:fill="FFFFFF"/>
        </w:rPr>
        <w:t xml:space="preserve">from </w:t>
      </w:r>
      <w:r w:rsidR="00F7254B" w:rsidRPr="00C57DA9">
        <w:rPr>
          <w:bCs/>
          <w:color w:val="1D1D1D"/>
          <w:shd w:val="clear" w:color="auto" w:fill="FFFFFF"/>
        </w:rPr>
        <w:t>Hospice Care</w:t>
      </w:r>
    </w:p>
    <w:p w14:paraId="7E4403C4" w14:textId="520DBE2D" w:rsidR="00B47C16" w:rsidRDefault="00B47C16" w:rsidP="00B47C16">
      <w:r w:rsidRPr="00CD4436">
        <w:t xml:space="preserve">The strategic plan issue is to dedicate a separate palliative care department </w:t>
      </w:r>
      <w:r w:rsidR="00013FB4">
        <w:t>from</w:t>
      </w:r>
      <w:r w:rsidRPr="00CD4436">
        <w:t xml:space="preserve"> hospice care. Palliative care involves the approach that helps patients and their families face problems caused by life threatening illness through the prevention and relief of suffering. This is achieved by treating and assessing pain relating to the health issue and any other physical, psychosocial, or spiritual problems that may arise. On the other hand, hospice care is an approach of supporting patients in their final phase of terminal illness by focusing on their comfort and life quality rather than</w:t>
      </w:r>
      <w:r>
        <w:t xml:space="preserve"> aggressive treatments</w:t>
      </w:r>
      <w:r w:rsidRPr="00CD4436">
        <w:t xml:space="preserve">. It is designed to enable the patient to live the best quality of life free of pain. My strategic plan is to </w:t>
      </w:r>
      <w:r w:rsidR="00577C9A">
        <w:t xml:space="preserve">have a dedicated department for palliative care separate from hospice care </w:t>
      </w:r>
      <w:r>
        <w:t>in my current workplace</w:t>
      </w:r>
      <w:r w:rsidR="00577C9A">
        <w:t xml:space="preserve"> and increase revenue for</w:t>
      </w:r>
      <w:r>
        <w:t xml:space="preserve"> </w:t>
      </w:r>
      <w:r w:rsidRPr="00CD4436">
        <w:t>Kaiser Permanente</w:t>
      </w:r>
      <w:r>
        <w:t xml:space="preserve"> (KP) (</w:t>
      </w:r>
      <w:proofErr w:type="spellStart"/>
      <w:r w:rsidRPr="00FB35DA">
        <w:t>Rost</w:t>
      </w:r>
      <w:proofErr w:type="spellEnd"/>
      <w:r w:rsidRPr="00FB35DA">
        <w:t>, M</w:t>
      </w:r>
      <w:r>
        <w:t xml:space="preserve"> et al 2017).</w:t>
      </w:r>
    </w:p>
    <w:p w14:paraId="16DD7ABE" w14:textId="32940F8D" w:rsidR="00B47C16" w:rsidRDefault="001B1772" w:rsidP="00B47C16">
      <w:pPr>
        <w:ind w:firstLine="0"/>
        <w:jc w:val="center"/>
        <w:rPr>
          <w:b/>
          <w:bCs/>
          <w:color w:val="1D1D1D"/>
          <w:shd w:val="clear" w:color="auto" w:fill="FFFFFF"/>
        </w:rPr>
      </w:pPr>
      <w:r>
        <w:rPr>
          <w:b/>
          <w:bCs/>
        </w:rPr>
        <w:t xml:space="preserve">Section 1: </w:t>
      </w:r>
      <w:r w:rsidR="00B47C16" w:rsidRPr="00B47C16">
        <w:rPr>
          <w:b/>
          <w:bCs/>
        </w:rPr>
        <w:t>Strategic Plan Issue</w:t>
      </w:r>
    </w:p>
    <w:p w14:paraId="286CF781" w14:textId="2DC88617" w:rsidR="00B47C16" w:rsidRDefault="00B47C16" w:rsidP="00B47C16">
      <w:r w:rsidRPr="00CD4436">
        <w:t xml:space="preserve">The hospital has been providing both services from the same department, resulting to sometimes conflict from their provision. There have been increased expenses in the hospice care that profits are realized </w:t>
      </w:r>
      <w:proofErr w:type="gramStart"/>
      <w:r w:rsidRPr="00CD4436">
        <w:t>very low</w:t>
      </w:r>
      <w:proofErr w:type="gramEnd"/>
      <w:r w:rsidRPr="00CD4436">
        <w:t xml:space="preserve"> compared to the allocated amount. With both departments sharing a common allocation, it is not easy to determine the exact service contributing </w:t>
      </w:r>
      <w:proofErr w:type="gramStart"/>
      <w:r w:rsidRPr="00CD4436">
        <w:t>more or less to</w:t>
      </w:r>
      <w:proofErr w:type="gramEnd"/>
      <w:r w:rsidRPr="00CD4436">
        <w:t xml:space="preserve"> the profit or loss. Therefore, separating them</w:t>
      </w:r>
      <w:r w:rsidR="00577C9A">
        <w:t xml:space="preserve"> into its own dedicated</w:t>
      </w:r>
      <w:r w:rsidRPr="00CD4436">
        <w:t xml:space="preserve"> departments enables the management to allocate according to the regulatory procedure of each service. </w:t>
      </w:r>
      <w:r w:rsidR="00577C9A">
        <w:t>The two departments follow different regulations and guidelines but share physicians and other staff such as nurses and social workers causing conflict in workflow, scheduling, and patient care</w:t>
      </w:r>
      <w:r>
        <w:t xml:space="preserve"> (</w:t>
      </w:r>
      <w:r w:rsidRPr="00FB35DA">
        <w:t>Fishman, J.M</w:t>
      </w:r>
      <w:r>
        <w:t xml:space="preserve"> et al 2018).</w:t>
      </w:r>
      <w:r w:rsidR="00577C9A">
        <w:t xml:space="preserve"> Separating the palliative care department from hospice care will increase dedicated productivity and maximize profit for each department.</w:t>
      </w:r>
    </w:p>
    <w:p w14:paraId="00CCEF69" w14:textId="77777777" w:rsidR="00577C9A" w:rsidRPr="00CD4436" w:rsidRDefault="00577C9A" w:rsidP="00B47C16"/>
    <w:p w14:paraId="5DF7940F" w14:textId="5F686D16" w:rsidR="00B47C16" w:rsidRDefault="00B47C16" w:rsidP="00B47C16">
      <w:pPr>
        <w:ind w:firstLine="0"/>
        <w:jc w:val="center"/>
        <w:rPr>
          <w:color w:val="1B1B1B"/>
          <w:shd w:val="clear" w:color="auto" w:fill="FFFFFF"/>
        </w:rPr>
      </w:pPr>
      <w:r w:rsidRPr="00B47C16">
        <w:rPr>
          <w:b/>
          <w:bCs/>
          <w:color w:val="1B1B1B"/>
          <w:shd w:val="clear" w:color="auto" w:fill="FFFFFF"/>
        </w:rPr>
        <w:lastRenderedPageBreak/>
        <w:t>Mission and Vision of Kaiser Permanente (KP)</w:t>
      </w:r>
    </w:p>
    <w:p w14:paraId="03B3FD8B" w14:textId="045C7F86" w:rsidR="00B47C16" w:rsidRPr="00CD4436" w:rsidRDefault="00B47C16" w:rsidP="00B47C16">
      <w:r w:rsidRPr="00CD4436">
        <w:t>The mission of the hospital states the purpose of its existence is for the provision of high-quality palliative, and hospice cares too patients with a severe illness or chronic condition at an affordable price for the achievement of patient-centered outcomes and enhances patient and family satisfaction</w:t>
      </w:r>
      <w:r w:rsidR="002C0C10">
        <w:t xml:space="preserve"> (</w:t>
      </w:r>
      <w:r w:rsidR="002C0C10" w:rsidRPr="002C0C10">
        <w:rPr>
          <w:color w:val="1B1B1B"/>
          <w:shd w:val="clear" w:color="auto" w:fill="FFFFFF"/>
        </w:rPr>
        <w:t>Kaiser Permanente</w:t>
      </w:r>
      <w:r w:rsidR="002C0C10">
        <w:rPr>
          <w:color w:val="1B1B1B"/>
          <w:shd w:val="clear" w:color="auto" w:fill="FFFFFF"/>
        </w:rPr>
        <w:t xml:space="preserve">, </w:t>
      </w:r>
      <w:r w:rsidR="002C0C10" w:rsidRPr="002C0C10">
        <w:rPr>
          <w:color w:val="1B1B1B"/>
          <w:shd w:val="clear" w:color="auto" w:fill="FFFFFF"/>
        </w:rPr>
        <w:t>n.d.).</w:t>
      </w:r>
      <w:r w:rsidRPr="00CD4436">
        <w:t xml:space="preserve"> In line with this mission, patients </w:t>
      </w:r>
      <w:r>
        <w:t>must</w:t>
      </w:r>
      <w:r w:rsidRPr="00CD4436">
        <w:t xml:space="preserve"> be given a choice of either palliative or hospice care, which align with their intended outcomes of the service. This can only be achieved through the provision of different quotations for each service.  </w:t>
      </w:r>
    </w:p>
    <w:p w14:paraId="2B126223" w14:textId="0E4E3A6C" w:rsidR="00B47C16" w:rsidRPr="00CD4436" w:rsidRDefault="00B47C16" w:rsidP="00B47C16">
      <w:r w:rsidRPr="00CD4436">
        <w:t xml:space="preserve">The vision of the hospital is </w:t>
      </w:r>
      <w:r>
        <w:t>t</w:t>
      </w:r>
      <w:r w:rsidRPr="00CD4436">
        <w:t>o be a trusted partner in total health through; cultivation of integrity values in the health sector, collaboration with others to help them thrive and create the healthiest community by being the health provider of choice and leader in our community in terms of innovative solutions to end-life care while improving the revenue gained by the company in the process</w:t>
      </w:r>
      <w:r w:rsidR="002C0C10">
        <w:t xml:space="preserve"> (</w:t>
      </w:r>
      <w:r w:rsidR="002C0C10" w:rsidRPr="002C0C10">
        <w:rPr>
          <w:color w:val="1B1B1B"/>
          <w:shd w:val="clear" w:color="auto" w:fill="FFFFFF"/>
        </w:rPr>
        <w:t>Kaiser Permanente</w:t>
      </w:r>
      <w:r w:rsidR="002C0C10">
        <w:rPr>
          <w:color w:val="1B1B1B"/>
          <w:shd w:val="clear" w:color="auto" w:fill="FFFFFF"/>
        </w:rPr>
        <w:t xml:space="preserve">, </w:t>
      </w:r>
      <w:r w:rsidR="002C0C10" w:rsidRPr="002C0C10">
        <w:rPr>
          <w:color w:val="1B1B1B"/>
          <w:shd w:val="clear" w:color="auto" w:fill="FFFFFF"/>
        </w:rPr>
        <w:t>n.d.)</w:t>
      </w:r>
      <w:r w:rsidRPr="00CD4436">
        <w:t>.</w:t>
      </w:r>
    </w:p>
    <w:p w14:paraId="7B4BABBB" w14:textId="77777777" w:rsidR="00B47C16" w:rsidRPr="00CD4436" w:rsidRDefault="00B47C16" w:rsidP="00B47C16">
      <w:proofErr w:type="gramStart"/>
      <w:r w:rsidRPr="00CD4436">
        <w:t>Both of the approaches</w:t>
      </w:r>
      <w:proofErr w:type="gramEnd"/>
      <w:r w:rsidRPr="00CD4436">
        <w:t xml:space="preserve"> have a common goal of improving the lives of patients with a terminal illness and hence for sometimes have been considered as a single department. There are, however, differences in the approach to providing this care since they have different regulatory compliance. This proposal is to have the combined hospice, and palliative care department to each operate independently of one another, which will increase the revenue of Kaiser Permanente (KP). Each should, therefore, be assigned a different team and resources to carry out their care procedures without problems or challenges.  </w:t>
      </w:r>
    </w:p>
    <w:p w14:paraId="21082F07" w14:textId="77777777" w:rsidR="00B47C16" w:rsidRPr="00CD4436" w:rsidRDefault="00B47C16" w:rsidP="00B47C16">
      <w:r w:rsidRPr="00CD4436">
        <w:t xml:space="preserve">These two services are not synonymous, and that should be the foundation of this strategic plan. While palliative care is concerned with patients not necessarily terminally ill, it focuses on the prevention of suffering of the patient and their families. Hospice care engages in providing comprehensive care that offers specialized treatment to patients with a chance of six </w:t>
      </w:r>
      <w:r w:rsidRPr="00CD4436">
        <w:lastRenderedPageBreak/>
        <w:t>months to live. Some palliative care intervention is offered in the hospice department, including spiritual and emotional support through support groups. Therefore, this creates two programs working together while patients who have enrolled have different care plan goals.</w:t>
      </w:r>
    </w:p>
    <w:p w14:paraId="5200F064" w14:textId="3C0D29CD" w:rsidR="00B47C16" w:rsidRPr="00CD4436" w:rsidRDefault="00B47C16" w:rsidP="00B47C16">
      <w:r w:rsidRPr="00CD4436">
        <w:t xml:space="preserve">They follow different regulatory guidelines where, instead of hospice care, following home health guidelines are followed by palliative care. This makes payment of these services and allocation of funds differ or have some conflict. </w:t>
      </w:r>
      <w:proofErr w:type="gramStart"/>
      <w:r w:rsidRPr="00CD4436">
        <w:t>By dividing the services, there</w:t>
      </w:r>
      <w:proofErr w:type="gramEnd"/>
      <w:r w:rsidRPr="00CD4436">
        <w:t xml:space="preserve"> will be an easy allocation of resources that enables each department to get maximum profits. The plan provides for specialized nurses and physicians to be used for palliative</w:t>
      </w:r>
      <w:r w:rsidR="001B1772">
        <w:t xml:space="preserve"> care, separate from </w:t>
      </w:r>
      <w:r w:rsidRPr="00CD4436">
        <w:t>hospice care enabling the revenue from patients willing for a specific service be earned with low expenditure. When the departments are separated, they will have an opportunity to improve care individually for the maximum satisfaction of patients. However, the departments will need to collaborate to promote transition between patients who may not recover in palliative care to hospice care.</w:t>
      </w:r>
    </w:p>
    <w:p w14:paraId="091305CC" w14:textId="574D66B8" w:rsidR="00B47C16" w:rsidRDefault="00B47C16" w:rsidP="00B47C16">
      <w:r>
        <w:t xml:space="preserve">According to </w:t>
      </w:r>
      <w:r w:rsidRPr="00FB35DA">
        <w:t>Larkin, P. (2015)</w:t>
      </w:r>
      <w:r>
        <w:t xml:space="preserve"> t</w:t>
      </w:r>
      <w:r w:rsidRPr="00CD4436">
        <w:t xml:space="preserve">here have been no attempts to address this issue of having palliative and hospice care under one department, but still, they provide the services under a single department. The global directory of palliative care institutions has different health personnel and organizations providing both services. They also advocate for the provision of free services. Advocacy, although accepting the services are approached differently, the question of the cost of providing each, therefore, becomes clear that one is </w:t>
      </w:r>
      <w:r w:rsidR="001B1772">
        <w:t>more profitable</w:t>
      </w:r>
      <w:r w:rsidRPr="00CD4436">
        <w:t xml:space="preserve"> than the other. For business purposes, dividing the department enables each to account for its expenditure and revenue for proper policy development and hospital management.</w:t>
      </w:r>
    </w:p>
    <w:p w14:paraId="4F6A88B2" w14:textId="3A7C3292" w:rsidR="001C469F" w:rsidRPr="00CD4436" w:rsidRDefault="001C469F" w:rsidP="001C469F">
      <w:r w:rsidRPr="00CD4436">
        <w:t xml:space="preserve">Various stakeholders need to be included in the process of strategic planning. For the success of the program, there is a need for a collaborative effort between all stakeholders and </w:t>
      </w:r>
      <w:r w:rsidRPr="00CD4436">
        <w:lastRenderedPageBreak/>
        <w:t>partners of the hospital. Each stakeholder plays a critical role in decision making regarding each service. The home care department, comfort team from the inpatient department, and the board or management of the hospital will be essential information regarding the program's profitability. The providers of health insurance and the hospital's membership department should also be included in the strategic planning process. Representatives of caretakers, both for palliative services and for hospice, are also required to be included in the process for their welfare to be catered for in the planning.</w:t>
      </w:r>
    </w:p>
    <w:p w14:paraId="442DE0C7" w14:textId="36C16BC8" w:rsidR="00B47C16" w:rsidRDefault="001C469F" w:rsidP="001C469F">
      <w:pPr>
        <w:ind w:firstLine="0"/>
        <w:jc w:val="center"/>
        <w:rPr>
          <w:b/>
          <w:bCs/>
          <w:color w:val="1B1B1B"/>
          <w:shd w:val="clear" w:color="auto" w:fill="FFFFFF"/>
        </w:rPr>
      </w:pPr>
      <w:r w:rsidRPr="001C469F">
        <w:rPr>
          <w:b/>
          <w:bCs/>
          <w:color w:val="1B1B1B"/>
          <w:shd w:val="clear" w:color="auto" w:fill="FFFFFF"/>
        </w:rPr>
        <w:t>Section 2: SWOT Analysis</w:t>
      </w:r>
      <w:r>
        <w:rPr>
          <w:b/>
          <w:bCs/>
          <w:color w:val="1B1B1B"/>
          <w:shd w:val="clear" w:color="auto" w:fill="FFFFFF"/>
        </w:rPr>
        <w:t xml:space="preserve"> – Organizational Strengths</w:t>
      </w:r>
    </w:p>
    <w:p w14:paraId="2817E96D" w14:textId="77777777" w:rsidR="001C469F" w:rsidRPr="00C2466E" w:rsidRDefault="001C469F" w:rsidP="001C469F">
      <w:r w:rsidRPr="00C2466E">
        <w:t xml:space="preserve">The hospital enjoys some strengths that it has been able to develop within the time it has been in operation. The company has a huge pool of highly motivated and skilled employees whose attitudes are in line with the hospital's goals and objectives. Through recruitment metrics developed by all departments and other stakeholders, it has provided them with an opportunity to identify and bring on board not only the most qualified but also the candidates who are talented and endowed with more abilities. The employees’ attitude to deliver and contribute to achieving the hospital's targets and objectives has enabled the hospital to offer quality and reliable services </w:t>
      </w:r>
      <w:r>
        <w:t>(</w:t>
      </w:r>
      <w:r w:rsidRPr="004B6C1C">
        <w:t>David, F. R.</w:t>
      </w:r>
      <w:r>
        <w:t xml:space="preserve"> et al 2019). </w:t>
      </w:r>
      <w:r w:rsidRPr="00C2466E">
        <w:t>The employees have therefore created a workplace that is convenient for the best delivery of services. This will guarantee quality services from caregivers who are eager and willing to work in challenging assignments</w:t>
      </w:r>
      <w:r>
        <w:t>.</w:t>
      </w:r>
    </w:p>
    <w:p w14:paraId="3862CC0C" w14:textId="3550B34B" w:rsidR="001C469F" w:rsidRDefault="001C469F" w:rsidP="001C469F">
      <w:r w:rsidRPr="00C2466E">
        <w:t xml:space="preserve">Owing to the ethical organization culture developed in the hospital, it has been able to take command of a large market in the health sector. Although not a monopoly, the hospital has been able to win the trust and confidence </w:t>
      </w:r>
      <w:proofErr w:type="gramStart"/>
      <w:r w:rsidRPr="00C2466E">
        <w:t>a large number of</w:t>
      </w:r>
      <w:proofErr w:type="gramEnd"/>
      <w:r w:rsidRPr="00C2466E">
        <w:t xml:space="preserve"> patients who, upon satisfaction, have become good ambassadors of KP. The large market control may also be attributed to the quality services and excellent customer relations that individuals choose the facility for health services. </w:t>
      </w:r>
      <w:r w:rsidRPr="00C2466E">
        <w:lastRenderedPageBreak/>
        <w:t>Therefore, the strategic plan issue will be able to find an already established market eager to get and consume more developed services from the hospital. Therefore, dividing the departments will be well taken in the market, which trusts the services provided by KP.</w:t>
      </w:r>
    </w:p>
    <w:p w14:paraId="73FB23B4" w14:textId="30F0C72E" w:rsidR="001C469F" w:rsidRPr="001C469F" w:rsidRDefault="001C469F" w:rsidP="001C469F">
      <w:pPr>
        <w:jc w:val="center"/>
        <w:rPr>
          <w:b/>
          <w:bCs/>
        </w:rPr>
      </w:pPr>
      <w:r w:rsidRPr="001C469F">
        <w:rPr>
          <w:b/>
          <w:bCs/>
        </w:rPr>
        <w:t>Organizational Weaknesses</w:t>
      </w:r>
    </w:p>
    <w:p w14:paraId="77FB18F9" w14:textId="77777777" w:rsidR="001C469F" w:rsidRPr="00C2466E" w:rsidRDefault="001C469F" w:rsidP="001C469F">
      <w:r w:rsidRPr="00C2466E">
        <w:t>The hospital lacks a well-established communication channel between the management and the employees, and this has resulted in poor relations between the management and employees. The hospital has experienced events such as strikes and goes slow, which have resulted in negative publicity and delays provision of services to its patients. There is no conflict resolution mechanism or engagement channel between employees and management, and this has facilitated such events that are impacting the hospital negatively. If there are poor engagement and communication regarding the proposed strategic plan, it might be unsuccessful if it does not get the support of all employees who are part of the process.</w:t>
      </w:r>
    </w:p>
    <w:p w14:paraId="76FA01B0" w14:textId="77777777" w:rsidR="001C469F" w:rsidRPr="00C2466E" w:rsidRDefault="001C469F" w:rsidP="001C469F">
      <w:r w:rsidRPr="00C2466E">
        <w:t>The hospital lacks enough medical equipment and specialists who will be essential in providing both hospice and palliative care. KP is yet to be equipped with essential machines and other equipment that assist in performing different medical processes. The department most affected is specialized care, where machines perform physiotherapy, and another psychological analysis is either not working or unavailable completely. Therefore, this may be a hindrance to the provision of specialized care services when the departments are divided. There is a need for complete updates and investment in the medical facilities, which are determinants of the strategic plan's success.</w:t>
      </w:r>
    </w:p>
    <w:p w14:paraId="2015F9E4" w14:textId="033DA63C" w:rsidR="001C469F" w:rsidRPr="00204045" w:rsidRDefault="001C469F" w:rsidP="001C469F">
      <w:pPr>
        <w:jc w:val="center"/>
        <w:rPr>
          <w:b/>
          <w:bCs/>
        </w:rPr>
      </w:pPr>
      <w:r w:rsidRPr="00204045">
        <w:rPr>
          <w:b/>
          <w:bCs/>
        </w:rPr>
        <w:t>Market Opportunities</w:t>
      </w:r>
    </w:p>
    <w:p w14:paraId="39991EDD" w14:textId="77777777" w:rsidR="00204045" w:rsidRPr="00C2466E" w:rsidRDefault="00204045" w:rsidP="00204045">
      <w:r w:rsidRPr="00C2466E">
        <w:t xml:space="preserve">Increased awareness of consumers on diseases, especially terminal diseases, has enabled the patients or families to develop different outcome goals when seeking treatment from any </w:t>
      </w:r>
      <w:r w:rsidRPr="00C2466E">
        <w:lastRenderedPageBreak/>
        <w:t xml:space="preserve">hospital. There has been an increased campaign for information on patients' rights of the second opinion has led to more knowledgeable consumers in the market. Families of patients with either chronic or terminal disease make choices regarding the type of services to be administered to patients concerning the cost and intended results. This informed market will facilitate the departments' division as patients can choose which service will enable them to achieve their objectives within the required time. If any service does not work, they can either change </w:t>
      </w:r>
      <w:proofErr w:type="gramStart"/>
      <w:r w:rsidRPr="00C2466E">
        <w:t>and</w:t>
      </w:r>
      <w:proofErr w:type="gramEnd"/>
      <w:r w:rsidRPr="00C2466E">
        <w:t xml:space="preserve"> improve the services</w:t>
      </w:r>
      <w:r>
        <w:t xml:space="preserve"> </w:t>
      </w:r>
      <w:r w:rsidRPr="004B6C1C">
        <w:t>(Abdel-Basset, M et al 2018)</w:t>
      </w:r>
      <w:r>
        <w:t>.</w:t>
      </w:r>
    </w:p>
    <w:p w14:paraId="4241CCAB" w14:textId="77777777" w:rsidR="00204045" w:rsidRPr="00C2466E" w:rsidRDefault="00204045" w:rsidP="00204045">
      <w:r w:rsidRPr="00C2466E">
        <w:t xml:space="preserve">The rise of the spirit of nationalism in the global market is one of the opportunities that the hospital seeks to capitalize in. With increased discouragement for foreign investments, many hospitals from foreign countries have </w:t>
      </w:r>
      <w:proofErr w:type="gramStart"/>
      <w:r w:rsidRPr="00C2466E">
        <w:t>closed down</w:t>
      </w:r>
      <w:proofErr w:type="gramEnd"/>
      <w:r w:rsidRPr="00C2466E">
        <w:t xml:space="preserve"> or downsized, creating a gap in the market. Individuals also prefer consuming products and services offered by hospitals from their own country as it is considered a way of promoting the local economy. Such nationalistic policies and behaviors provide a favorable condition for the success of the hospital. The strategic plan will, therefore, find a market that is designed for its success.</w:t>
      </w:r>
    </w:p>
    <w:p w14:paraId="6F1F0E1B" w14:textId="61C4318A" w:rsidR="001C469F" w:rsidRPr="00204045" w:rsidRDefault="00204045" w:rsidP="00204045">
      <w:pPr>
        <w:jc w:val="center"/>
        <w:rPr>
          <w:b/>
          <w:bCs/>
        </w:rPr>
      </w:pPr>
      <w:r w:rsidRPr="00204045">
        <w:rPr>
          <w:b/>
          <w:bCs/>
        </w:rPr>
        <w:t>Environmental Threats</w:t>
      </w:r>
    </w:p>
    <w:p w14:paraId="0C695B31" w14:textId="77777777" w:rsidR="00204045" w:rsidRPr="00C2466E" w:rsidRDefault="00204045" w:rsidP="00204045">
      <w:r w:rsidRPr="00C2466E">
        <w:t>Technological innovations and advancements have contributed to new interventional methods to chronic and terminal illnesses, reducing demand for hospice and palliative care services. Information on modern approaches to health issues has easily been availed on the internet, and therefore any family with such a patient will follow guidelines provided to take care of the patient. Online care for such patients has also been made a regular practice today, and therefore any manual approach to the medical issues has faced a hostile market. Hospitals have been forced to relatively reduce the cost to continue attracting individuals in the hospital. This, therefore, threatens the success of the strategic plan</w:t>
      </w:r>
      <w:r>
        <w:t xml:space="preserve"> (</w:t>
      </w:r>
      <w:proofErr w:type="spellStart"/>
      <w:r w:rsidRPr="004B6C1C">
        <w:t>Gürel</w:t>
      </w:r>
      <w:proofErr w:type="spellEnd"/>
      <w:r w:rsidRPr="004B6C1C">
        <w:t>, E. and Tat, M., 2017</w:t>
      </w:r>
      <w:r>
        <w:t>).</w:t>
      </w:r>
    </w:p>
    <w:p w14:paraId="40DC128F" w14:textId="77777777" w:rsidR="00204045" w:rsidRPr="00C2466E" w:rsidRDefault="00204045" w:rsidP="00204045">
      <w:r w:rsidRPr="00C2466E">
        <w:lastRenderedPageBreak/>
        <w:t xml:space="preserve">The economy has also suffered from inflation, and this reduces the rate of expenditure by many consumers. The changes in the global market amidst the rising challenges in the economy make many potential consumers not to afford such services and instead end up suffering and sometimes lose their lives. Inflation results in a high cost of living, and service providers </w:t>
      </w:r>
      <w:proofErr w:type="gramStart"/>
      <w:r w:rsidRPr="00C2466E">
        <w:t>have to</w:t>
      </w:r>
      <w:proofErr w:type="gramEnd"/>
      <w:r w:rsidRPr="00C2466E">
        <w:t xml:space="preserve"> either increase their prices or close down due to the increased cost of production. In an economy recovering from inflation, it becomes hard to consume services that are not regarded as basic.</w:t>
      </w:r>
    </w:p>
    <w:p w14:paraId="55C0D4C9" w14:textId="77777777" w:rsidR="00204045" w:rsidRPr="00C2466E" w:rsidRDefault="00204045" w:rsidP="00204045">
      <w:r w:rsidRPr="00C2466E">
        <w:t>If the hospitals develop a communication network that is appealing and attractive to employees, internal conflicts will nit escalate and may even be identified in time. Therefore, this will be an excellent opportunity to engage with each stakeholder regarding the strategic planning process. When PK invests heavily in modern technology and online intervention, it will benefit from the manual provision of services and the digital platform, increasing the effectiveness of the strategic plan.</w:t>
      </w:r>
    </w:p>
    <w:p w14:paraId="4E89815F" w14:textId="77777777" w:rsidR="00204045" w:rsidRDefault="00204045">
      <w:r>
        <w:br w:type="page"/>
      </w:r>
    </w:p>
    <w:p w14:paraId="69C31412" w14:textId="0C41ACA9" w:rsidR="00DB04E7" w:rsidRPr="00753C75" w:rsidRDefault="00F7254B" w:rsidP="00204045">
      <w:pPr>
        <w:ind w:firstLine="0"/>
        <w:jc w:val="center"/>
        <w:rPr>
          <w:bCs/>
          <w:color w:val="1B1B1B"/>
          <w:shd w:val="clear" w:color="auto" w:fill="FFFFFF"/>
        </w:rPr>
      </w:pPr>
      <w:r w:rsidRPr="00753C75">
        <w:rPr>
          <w:bCs/>
          <w:color w:val="1B1B1B"/>
          <w:shd w:val="clear" w:color="auto" w:fill="FFFFFF"/>
        </w:rPr>
        <w:lastRenderedPageBreak/>
        <w:t>References</w:t>
      </w:r>
    </w:p>
    <w:p w14:paraId="0DFF73B2" w14:textId="77777777" w:rsidR="00A52CAF" w:rsidRDefault="00A52CAF" w:rsidP="00A52CAF">
      <w:pPr>
        <w:ind w:firstLine="0"/>
      </w:pPr>
      <w:bookmarkStart w:id="0" w:name="_Hlk44958537"/>
      <w:r w:rsidRPr="00C2466E">
        <w:t>Abdel-Basset, M</w:t>
      </w:r>
      <w:bookmarkEnd w:id="0"/>
      <w:r w:rsidRPr="00C2466E">
        <w:t xml:space="preserve">., Mohamed, M. and </w:t>
      </w:r>
      <w:proofErr w:type="spellStart"/>
      <w:r w:rsidRPr="00C2466E">
        <w:t>Smarandache</w:t>
      </w:r>
      <w:proofErr w:type="spellEnd"/>
      <w:r w:rsidRPr="00C2466E">
        <w:t xml:space="preserve">, F., 2018. An extension of </w:t>
      </w:r>
      <w:proofErr w:type="spellStart"/>
      <w:r w:rsidRPr="00C2466E">
        <w:t>neutrosophic</w:t>
      </w:r>
      <w:proofErr w:type="spellEnd"/>
      <w:r>
        <w:t xml:space="preserve"> </w:t>
      </w:r>
    </w:p>
    <w:p w14:paraId="4222BA70" w14:textId="40D03148" w:rsidR="00A52CAF" w:rsidRPr="00C2466E" w:rsidRDefault="00A52CAF" w:rsidP="00A52CAF">
      <w:pPr>
        <w:ind w:left="720" w:firstLine="0"/>
      </w:pPr>
      <w:r w:rsidRPr="00C2466E">
        <w:t>AHP–SWOT analysis for strategic planning and decision-making. Symmetry, 10(4),</w:t>
      </w:r>
      <w:r>
        <w:t xml:space="preserve"> </w:t>
      </w:r>
      <w:r w:rsidRPr="00C2466E">
        <w:t>p.116.</w:t>
      </w:r>
    </w:p>
    <w:p w14:paraId="4A54712A" w14:textId="24863DB6" w:rsidR="00A52CAF" w:rsidRDefault="00A52CAF" w:rsidP="004754B9">
      <w:pPr>
        <w:ind w:left="720" w:hanging="720"/>
        <w:rPr>
          <w:color w:val="1B1B1B"/>
          <w:shd w:val="clear" w:color="auto" w:fill="FFFFFF"/>
        </w:rPr>
      </w:pPr>
      <w:bookmarkStart w:id="1" w:name="_Hlk44958607"/>
      <w:r w:rsidRPr="00C2466E">
        <w:t>David, F. R.</w:t>
      </w:r>
      <w:bookmarkEnd w:id="1"/>
      <w:r w:rsidRPr="00C2466E">
        <w:t>, Creek, S.A., &amp;amp; David, F. R. (2019). What is the key to effective SWOT analysis,</w:t>
      </w:r>
      <w:r>
        <w:t xml:space="preserve"> </w:t>
      </w:r>
      <w:r w:rsidRPr="00C2466E">
        <w:t>including AQCD factor? SAM Advanced Management Journal, 84(1), 25.</w:t>
      </w:r>
    </w:p>
    <w:p w14:paraId="7BE5EFFF" w14:textId="4F99F825" w:rsidR="004754B9" w:rsidRDefault="004754B9" w:rsidP="004754B9">
      <w:pPr>
        <w:ind w:left="720" w:hanging="720"/>
        <w:rPr>
          <w:color w:val="1B1B1B"/>
          <w:shd w:val="clear" w:color="auto" w:fill="FFFFFF"/>
        </w:rPr>
      </w:pPr>
      <w:r>
        <w:rPr>
          <w:color w:val="1B1B1B"/>
          <w:shd w:val="clear" w:color="auto" w:fill="FFFFFF"/>
        </w:rPr>
        <w:t xml:space="preserve">Fishman, J.M., Greenberg, P., </w:t>
      </w:r>
      <w:proofErr w:type="spellStart"/>
      <w:r>
        <w:rPr>
          <w:color w:val="1B1B1B"/>
          <w:shd w:val="clear" w:color="auto" w:fill="FFFFFF"/>
        </w:rPr>
        <w:t>Bagga</w:t>
      </w:r>
      <w:proofErr w:type="spellEnd"/>
      <w:r>
        <w:rPr>
          <w:color w:val="1B1B1B"/>
          <w:shd w:val="clear" w:color="auto" w:fill="FFFFFF"/>
        </w:rPr>
        <w:t xml:space="preserve">, M.B., </w:t>
      </w:r>
      <w:proofErr w:type="spellStart"/>
      <w:r>
        <w:rPr>
          <w:color w:val="1B1B1B"/>
          <w:shd w:val="clear" w:color="auto" w:fill="FFFFFF"/>
        </w:rPr>
        <w:t>Casarett</w:t>
      </w:r>
      <w:proofErr w:type="spellEnd"/>
      <w:r>
        <w:rPr>
          <w:color w:val="1B1B1B"/>
          <w:shd w:val="clear" w:color="auto" w:fill="FFFFFF"/>
        </w:rPr>
        <w:t xml:space="preserve">, D., &amp; </w:t>
      </w:r>
      <w:proofErr w:type="spellStart"/>
      <w:r>
        <w:rPr>
          <w:color w:val="1B1B1B"/>
          <w:shd w:val="clear" w:color="auto" w:fill="FFFFFF"/>
        </w:rPr>
        <w:t>Propert</w:t>
      </w:r>
      <w:proofErr w:type="spellEnd"/>
      <w:r>
        <w:rPr>
          <w:color w:val="1B1B1B"/>
          <w:shd w:val="clear" w:color="auto" w:fill="FFFFFF"/>
        </w:rPr>
        <w:t>, K. (2018). Increasing information dissemination in cancer communication: Effects of using “Palliative,” “Supportive,” or “Hospice” care terminology. Journal of palliative medicine, 21(6), 820-824</w:t>
      </w:r>
      <w:r w:rsidR="00FC2272">
        <w:rPr>
          <w:color w:val="1B1B1B"/>
          <w:shd w:val="clear" w:color="auto" w:fill="FFFFFF"/>
        </w:rPr>
        <w:t xml:space="preserve">. </w:t>
      </w:r>
    </w:p>
    <w:p w14:paraId="77C71F3B" w14:textId="77777777" w:rsidR="00A52CAF" w:rsidRPr="00C2466E" w:rsidRDefault="00A52CAF" w:rsidP="00A52CAF">
      <w:pPr>
        <w:ind w:firstLine="0"/>
      </w:pPr>
      <w:bookmarkStart w:id="2" w:name="_Hlk44958754"/>
      <w:proofErr w:type="spellStart"/>
      <w:r w:rsidRPr="00C2466E">
        <w:t>Gürel</w:t>
      </w:r>
      <w:proofErr w:type="spellEnd"/>
      <w:r w:rsidRPr="00C2466E">
        <w:t>, E. and Tat, M., 2017</w:t>
      </w:r>
      <w:bookmarkEnd w:id="2"/>
      <w:r w:rsidRPr="00C2466E">
        <w:t>. SWOT analysis: a theoretical review. Journal of International</w:t>
      </w:r>
    </w:p>
    <w:p w14:paraId="2D060668" w14:textId="77777777" w:rsidR="00A52CAF" w:rsidRPr="00C2466E" w:rsidRDefault="00A52CAF" w:rsidP="00A52CAF">
      <w:r w:rsidRPr="00C2466E">
        <w:t>Social Research, 10(51).</w:t>
      </w:r>
    </w:p>
    <w:p w14:paraId="1C227D71" w14:textId="47F84FE1" w:rsidR="002C0C10" w:rsidRDefault="002C0C10" w:rsidP="002C0C10">
      <w:pPr>
        <w:ind w:left="720" w:hanging="720"/>
        <w:rPr>
          <w:color w:val="1B1B1B"/>
          <w:shd w:val="clear" w:color="auto" w:fill="FFFFFF"/>
        </w:rPr>
      </w:pPr>
      <w:r w:rsidRPr="002C0C10">
        <w:rPr>
          <w:color w:val="1B1B1B"/>
          <w:shd w:val="clear" w:color="auto" w:fill="FFFFFF"/>
        </w:rPr>
        <w:t xml:space="preserve">Kaiser Permanente. (n.d.). Who We </w:t>
      </w:r>
      <w:proofErr w:type="gramStart"/>
      <w:r w:rsidRPr="002C0C10">
        <w:rPr>
          <w:color w:val="1B1B1B"/>
          <w:shd w:val="clear" w:color="auto" w:fill="FFFFFF"/>
        </w:rPr>
        <w:t>Are.</w:t>
      </w:r>
      <w:proofErr w:type="gramEnd"/>
      <w:r w:rsidRPr="002C0C10">
        <w:rPr>
          <w:color w:val="1B1B1B"/>
          <w:shd w:val="clear" w:color="auto" w:fill="FFFFFF"/>
        </w:rPr>
        <w:t xml:space="preserve"> Retrieved from https://about.kaiserpermanente.org/who-we-are</w:t>
      </w:r>
    </w:p>
    <w:p w14:paraId="535A1F2C" w14:textId="7FC0A262" w:rsidR="0032706F" w:rsidRDefault="0032706F" w:rsidP="0032706F">
      <w:pPr>
        <w:ind w:left="720" w:hanging="720"/>
        <w:rPr>
          <w:color w:val="1B1B1B"/>
          <w:shd w:val="clear" w:color="auto" w:fill="FFFFFF"/>
        </w:rPr>
      </w:pPr>
      <w:r w:rsidRPr="0032706F">
        <w:rPr>
          <w:color w:val="1B1B1B"/>
          <w:shd w:val="clear" w:color="auto" w:fill="FFFFFF"/>
        </w:rPr>
        <w:t>Larkin, P. (2015). A new vision for palliative care: we are ready. </w:t>
      </w:r>
      <w:r w:rsidRPr="0032706F">
        <w:rPr>
          <w:i/>
          <w:iCs/>
          <w:color w:val="1B1B1B"/>
          <w:shd w:val="clear" w:color="auto" w:fill="FFFFFF"/>
        </w:rPr>
        <w:t>International Journal of Palliative Nursing</w:t>
      </w:r>
      <w:r w:rsidRPr="0032706F">
        <w:rPr>
          <w:color w:val="1B1B1B"/>
          <w:shd w:val="clear" w:color="auto" w:fill="FFFFFF"/>
        </w:rPr>
        <w:t>, </w:t>
      </w:r>
      <w:r w:rsidRPr="0032706F">
        <w:rPr>
          <w:i/>
          <w:iCs/>
          <w:color w:val="1B1B1B"/>
          <w:shd w:val="clear" w:color="auto" w:fill="FFFFFF"/>
        </w:rPr>
        <w:t>21</w:t>
      </w:r>
      <w:r w:rsidRPr="0032706F">
        <w:rPr>
          <w:color w:val="1B1B1B"/>
          <w:shd w:val="clear" w:color="auto" w:fill="FFFFFF"/>
        </w:rPr>
        <w:t xml:space="preserve">(4), 159. </w:t>
      </w:r>
    </w:p>
    <w:p w14:paraId="131AB0EF" w14:textId="4FCF5285" w:rsidR="0032706F" w:rsidRDefault="0032706F" w:rsidP="004754B9">
      <w:pPr>
        <w:ind w:left="720" w:hanging="720"/>
        <w:rPr>
          <w:color w:val="1B1B1B"/>
          <w:shd w:val="clear" w:color="auto" w:fill="FFFFFF"/>
        </w:rPr>
      </w:pPr>
      <w:r w:rsidRPr="0032706F">
        <w:rPr>
          <w:color w:val="1B1B1B"/>
          <w:shd w:val="clear" w:color="auto" w:fill="FFFFFF"/>
        </w:rPr>
        <w:t>Monroe B, &amp; Hansford P. (2010). Challenges in delivering palliative care in the community -- a perspective from St Christopher’s Hospice, London, UK. </w:t>
      </w:r>
      <w:r w:rsidRPr="0032706F">
        <w:rPr>
          <w:i/>
          <w:iCs/>
          <w:color w:val="1B1B1B"/>
          <w:shd w:val="clear" w:color="auto" w:fill="FFFFFF"/>
        </w:rPr>
        <w:t>Progress in Palliative Care</w:t>
      </w:r>
      <w:r w:rsidRPr="0032706F">
        <w:rPr>
          <w:color w:val="1B1B1B"/>
          <w:shd w:val="clear" w:color="auto" w:fill="FFFFFF"/>
        </w:rPr>
        <w:t>, </w:t>
      </w:r>
      <w:r w:rsidRPr="0032706F">
        <w:rPr>
          <w:i/>
          <w:iCs/>
          <w:color w:val="1B1B1B"/>
          <w:shd w:val="clear" w:color="auto" w:fill="FFFFFF"/>
        </w:rPr>
        <w:t>18</w:t>
      </w:r>
      <w:r w:rsidRPr="0032706F">
        <w:rPr>
          <w:color w:val="1B1B1B"/>
          <w:shd w:val="clear" w:color="auto" w:fill="FFFFFF"/>
        </w:rPr>
        <w:t>(1), 9–13. https://doi-org.ezp.waldenulibrary.org/10.1179/096992610X12624290276115</w:t>
      </w:r>
    </w:p>
    <w:p w14:paraId="7F8D7AC0" w14:textId="1EED2493" w:rsidR="00DB04E7" w:rsidRPr="00753C75" w:rsidRDefault="004754B9" w:rsidP="00753C75">
      <w:pPr>
        <w:ind w:left="720" w:hanging="720"/>
        <w:rPr>
          <w:color w:val="1B1B1B"/>
          <w:shd w:val="clear" w:color="auto" w:fill="FFFFFF"/>
        </w:rPr>
      </w:pPr>
      <w:proofErr w:type="spellStart"/>
      <w:r>
        <w:rPr>
          <w:color w:val="1B1B1B"/>
          <w:shd w:val="clear" w:color="auto" w:fill="FFFFFF"/>
        </w:rPr>
        <w:t>Rost</w:t>
      </w:r>
      <w:proofErr w:type="spellEnd"/>
      <w:r>
        <w:rPr>
          <w:color w:val="1B1B1B"/>
          <w:shd w:val="clear" w:color="auto" w:fill="FFFFFF"/>
        </w:rPr>
        <w:t xml:space="preserve">, M., De </w:t>
      </w:r>
      <w:proofErr w:type="spellStart"/>
      <w:r>
        <w:rPr>
          <w:color w:val="1B1B1B"/>
          <w:shd w:val="clear" w:color="auto" w:fill="FFFFFF"/>
        </w:rPr>
        <w:t>Clercq</w:t>
      </w:r>
      <w:proofErr w:type="spellEnd"/>
      <w:r>
        <w:rPr>
          <w:color w:val="1B1B1B"/>
          <w:shd w:val="clear" w:color="auto" w:fill="FFFFFF"/>
        </w:rPr>
        <w:t xml:space="preserve">, E., </w:t>
      </w:r>
      <w:proofErr w:type="spellStart"/>
      <w:r>
        <w:rPr>
          <w:color w:val="1B1B1B"/>
          <w:shd w:val="clear" w:color="auto" w:fill="FFFFFF"/>
        </w:rPr>
        <w:t>Wangmo</w:t>
      </w:r>
      <w:proofErr w:type="spellEnd"/>
      <w:r>
        <w:rPr>
          <w:color w:val="1B1B1B"/>
          <w:shd w:val="clear" w:color="auto" w:fill="FFFFFF"/>
        </w:rPr>
        <w:t xml:space="preserve">, T., &amp; </w:t>
      </w:r>
      <w:proofErr w:type="spellStart"/>
      <w:r>
        <w:rPr>
          <w:color w:val="1B1B1B"/>
          <w:shd w:val="clear" w:color="auto" w:fill="FFFFFF"/>
        </w:rPr>
        <w:t>Elger</w:t>
      </w:r>
      <w:proofErr w:type="spellEnd"/>
      <w:r>
        <w:rPr>
          <w:color w:val="1B1B1B"/>
          <w:shd w:val="clear" w:color="auto" w:fill="FFFFFF"/>
        </w:rPr>
        <w:t>, B.S. (2017). The need for a shared understanding: Domains of care and composition of team in pediatric palliative care guidelines. Journal of Hospice &amp; Palliative Nursing, 19(6), 555-564</w:t>
      </w:r>
    </w:p>
    <w:sectPr w:rsidR="00DB04E7" w:rsidRPr="00753C7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B40BD4" w14:textId="77777777" w:rsidR="00675C09" w:rsidRDefault="00675C09">
      <w:pPr>
        <w:spacing w:line="240" w:lineRule="auto"/>
      </w:pPr>
      <w:r>
        <w:separator/>
      </w:r>
    </w:p>
  </w:endnote>
  <w:endnote w:type="continuationSeparator" w:id="0">
    <w:p w14:paraId="0AB15C75" w14:textId="77777777" w:rsidR="00675C09" w:rsidRDefault="00675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45940A" w14:textId="77777777" w:rsidR="00675C09" w:rsidRDefault="00675C09">
      <w:pPr>
        <w:spacing w:line="240" w:lineRule="auto"/>
      </w:pPr>
      <w:r>
        <w:separator/>
      </w:r>
    </w:p>
  </w:footnote>
  <w:footnote w:type="continuationSeparator" w:id="0">
    <w:p w14:paraId="322C0244" w14:textId="77777777" w:rsidR="00675C09" w:rsidRDefault="00675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5943C" w14:textId="77777777" w:rsidR="00DB04E7" w:rsidRDefault="00F7254B">
    <w:pPr>
      <w:pStyle w:val="Header"/>
      <w:jc w:val="right"/>
    </w:pPr>
    <w:r>
      <w:fldChar w:fldCharType="begin"/>
    </w:r>
    <w:r>
      <w:instrText xml:space="preserve"> PAGE   \* MERGEFORMAT </w:instrText>
    </w:r>
    <w:r>
      <w:fldChar w:fldCharType="separate"/>
    </w:r>
    <w:r w:rsidR="00274CBD">
      <w:rPr>
        <w:noProof/>
      </w:rPr>
      <w:t>5</w:t>
    </w:r>
    <w:r>
      <w:rPr>
        <w:noProof/>
      </w:rPr>
      <w:fldChar w:fldCharType="end"/>
    </w:r>
  </w:p>
  <w:p w14:paraId="2734AC59" w14:textId="77777777" w:rsidR="00DB04E7" w:rsidRDefault="00DB04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E7"/>
    <w:rsid w:val="000012C9"/>
    <w:rsid w:val="00013FB4"/>
    <w:rsid w:val="00175142"/>
    <w:rsid w:val="001B1772"/>
    <w:rsid w:val="001B1D50"/>
    <w:rsid w:val="001C469F"/>
    <w:rsid w:val="001F50EF"/>
    <w:rsid w:val="00204045"/>
    <w:rsid w:val="00274CBD"/>
    <w:rsid w:val="002A2C8D"/>
    <w:rsid w:val="002C0C10"/>
    <w:rsid w:val="0032706F"/>
    <w:rsid w:val="003C588C"/>
    <w:rsid w:val="003E5601"/>
    <w:rsid w:val="004754B9"/>
    <w:rsid w:val="004E3211"/>
    <w:rsid w:val="00521AC8"/>
    <w:rsid w:val="0054492F"/>
    <w:rsid w:val="00577C9A"/>
    <w:rsid w:val="00596BB5"/>
    <w:rsid w:val="005C3CBA"/>
    <w:rsid w:val="00675C09"/>
    <w:rsid w:val="0073251E"/>
    <w:rsid w:val="00753C75"/>
    <w:rsid w:val="007D6A6C"/>
    <w:rsid w:val="00802032"/>
    <w:rsid w:val="0089558B"/>
    <w:rsid w:val="008A089E"/>
    <w:rsid w:val="009F270D"/>
    <w:rsid w:val="00A52CAF"/>
    <w:rsid w:val="00A7272A"/>
    <w:rsid w:val="00B47C16"/>
    <w:rsid w:val="00B518B4"/>
    <w:rsid w:val="00C23766"/>
    <w:rsid w:val="00C57DA9"/>
    <w:rsid w:val="00CC4207"/>
    <w:rsid w:val="00DB04E7"/>
    <w:rsid w:val="00DE7D08"/>
    <w:rsid w:val="00F47997"/>
    <w:rsid w:val="00F54D04"/>
    <w:rsid w:val="00F7254B"/>
    <w:rsid w:val="00FC2272"/>
    <w:rsid w:val="00FF1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A2F77"/>
  <w15:docId w15:val="{956FF671-6353-42D2-8F16-2D8A18554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eastAsia="Calibri" w:hAnsi="Calibri" w:cs="SimSun"/>
      <w:sz w:val="22"/>
      <w:szCs w:val="22"/>
      <w:lang w:val="en-GB"/>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eastAsia="Calibri" w:hAnsi="Calibri" w:cs="SimSun"/>
      <w:sz w:val="22"/>
      <w:szCs w:val="22"/>
      <w:lang w:val="en-GB"/>
    </w:rPr>
  </w:style>
  <w:style w:type="character" w:styleId="Hyperlink">
    <w:name w:val="Hyperlink"/>
    <w:basedOn w:val="DefaultParagraphFont"/>
    <w:uiPriority w:val="99"/>
    <w:rPr>
      <w:color w:val="0000FF"/>
      <w:u w:val="single"/>
    </w:rPr>
  </w:style>
  <w:style w:type="character" w:styleId="UnresolvedMention">
    <w:name w:val="Unresolved Mention"/>
    <w:basedOn w:val="DefaultParagraphFont"/>
    <w:uiPriority w:val="99"/>
    <w:semiHidden/>
    <w:unhideWhenUsed/>
    <w:rsid w:val="00753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95146">
      <w:bodyDiv w:val="1"/>
      <w:marLeft w:val="0"/>
      <w:marRight w:val="0"/>
      <w:marTop w:val="0"/>
      <w:marBottom w:val="0"/>
      <w:divBdr>
        <w:top w:val="none" w:sz="0" w:space="0" w:color="auto"/>
        <w:left w:val="none" w:sz="0" w:space="0" w:color="auto"/>
        <w:bottom w:val="none" w:sz="0" w:space="0" w:color="auto"/>
        <w:right w:val="none" w:sz="0" w:space="0" w:color="auto"/>
      </w:divBdr>
      <w:divsChild>
        <w:div w:id="621420463">
          <w:marLeft w:val="0"/>
          <w:marRight w:val="0"/>
          <w:marTop w:val="0"/>
          <w:marBottom w:val="0"/>
          <w:divBdr>
            <w:top w:val="none" w:sz="0" w:space="0" w:color="auto"/>
            <w:left w:val="none" w:sz="0" w:space="0" w:color="auto"/>
            <w:bottom w:val="none" w:sz="0" w:space="0" w:color="auto"/>
            <w:right w:val="none" w:sz="0" w:space="0" w:color="auto"/>
          </w:divBdr>
        </w:div>
      </w:divsChild>
    </w:div>
    <w:div w:id="1215774774">
      <w:bodyDiv w:val="1"/>
      <w:marLeft w:val="0"/>
      <w:marRight w:val="0"/>
      <w:marTop w:val="0"/>
      <w:marBottom w:val="0"/>
      <w:divBdr>
        <w:top w:val="none" w:sz="0" w:space="0" w:color="auto"/>
        <w:left w:val="none" w:sz="0" w:space="0" w:color="auto"/>
        <w:bottom w:val="none" w:sz="0" w:space="0" w:color="auto"/>
        <w:right w:val="none" w:sz="0" w:space="0" w:color="auto"/>
      </w:divBdr>
      <w:divsChild>
        <w:div w:id="5559696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2175</Words>
  <Characters>12403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Mae Sarmiento</cp:lastModifiedBy>
  <cp:revision>4</cp:revision>
  <dcterms:created xsi:type="dcterms:W3CDTF">2020-07-14T05:15:00Z</dcterms:created>
  <dcterms:modified xsi:type="dcterms:W3CDTF">2020-07-14T05:26:00Z</dcterms:modified>
</cp:coreProperties>
</file>